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B5" w:rsidRPr="008904B5" w:rsidRDefault="008904B5" w:rsidP="009B6082">
      <w:pPr>
        <w:spacing w:after="0" w:line="240" w:lineRule="auto"/>
        <w:rPr>
          <w:rFonts w:eastAsia="Times New Roman" w:cstheme="minorHAnsi"/>
          <w:b/>
          <w:sz w:val="32"/>
          <w:szCs w:val="28"/>
        </w:rPr>
      </w:pPr>
      <w:r>
        <w:rPr>
          <w:rFonts w:eastAsia="Times New Roman" w:cstheme="minorHAnsi"/>
          <w:b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5848350</wp:posOffset>
            </wp:positionH>
            <wp:positionV relativeFrom="paragraph">
              <wp:posOffset>41276</wp:posOffset>
            </wp:positionV>
            <wp:extent cx="1447800" cy="1949158"/>
            <wp:effectExtent l="19050" t="0" r="0" b="0"/>
            <wp:wrapNone/>
            <wp:docPr id="3" name="Picture 2" descr="C:\Users\carmenc\AppData\Local\Temp\SG 001 print 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menc\AppData\Local\Temp\SG 001 print edi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49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b/>
          <w:sz w:val="32"/>
          <w:szCs w:val="28"/>
        </w:rPr>
        <w:t>Trading in Networks: Theory and E</w:t>
      </w:r>
      <w:r w:rsidRPr="008904B5">
        <w:rPr>
          <w:rFonts w:eastAsia="Times New Roman" w:cstheme="minorHAnsi"/>
          <w:b/>
          <w:sz w:val="32"/>
          <w:szCs w:val="28"/>
        </w:rPr>
        <w:t>xperiments</w:t>
      </w:r>
    </w:p>
    <w:p w:rsidR="008904B5" w:rsidRPr="008904B5" w:rsidRDefault="008904B5" w:rsidP="009B6082">
      <w:pPr>
        <w:spacing w:after="0" w:line="240" w:lineRule="auto"/>
        <w:rPr>
          <w:sz w:val="24"/>
        </w:rPr>
      </w:pPr>
    </w:p>
    <w:p w:rsidR="009B6082" w:rsidRPr="008904B5" w:rsidRDefault="008904B5" w:rsidP="009B6082">
      <w:pPr>
        <w:spacing w:after="0" w:line="240" w:lineRule="auto"/>
        <w:rPr>
          <w:rFonts w:eastAsia="Times New Roman" w:cstheme="minorHAnsi"/>
          <w:b/>
          <w:color w:val="548DD4" w:themeColor="text2" w:themeTint="99"/>
          <w:sz w:val="32"/>
          <w:szCs w:val="28"/>
        </w:rPr>
      </w:pPr>
      <w:r w:rsidRPr="008904B5">
        <w:rPr>
          <w:rFonts w:eastAsia="Times New Roman" w:cstheme="minorHAnsi"/>
          <w:b/>
          <w:color w:val="548DD4" w:themeColor="text2" w:themeTint="99"/>
          <w:sz w:val="36"/>
          <w:szCs w:val="28"/>
        </w:rPr>
        <w:t xml:space="preserve">Sanjeev </w:t>
      </w:r>
      <w:proofErr w:type="spellStart"/>
      <w:r w:rsidRPr="008904B5">
        <w:rPr>
          <w:rFonts w:eastAsia="Times New Roman" w:cstheme="minorHAnsi"/>
          <w:b/>
          <w:color w:val="548DD4" w:themeColor="text2" w:themeTint="99"/>
          <w:sz w:val="36"/>
          <w:szCs w:val="28"/>
        </w:rPr>
        <w:t>Goyal</w:t>
      </w:r>
      <w:proofErr w:type="spellEnd"/>
      <w:r w:rsidR="009B6082" w:rsidRPr="008904B5">
        <w:rPr>
          <w:rFonts w:eastAsia="Times New Roman" w:cstheme="minorHAnsi"/>
          <w:b/>
          <w:color w:val="548DD4" w:themeColor="text2" w:themeTint="99"/>
          <w:sz w:val="32"/>
          <w:szCs w:val="28"/>
        </w:rPr>
        <w:tab/>
        <w:t xml:space="preserve"> </w:t>
      </w:r>
    </w:p>
    <w:p w:rsidR="008904B5" w:rsidRPr="008904B5" w:rsidRDefault="00B14DB1" w:rsidP="008904B5">
      <w:pPr>
        <w:spacing w:after="0" w:line="240" w:lineRule="auto"/>
        <w:rPr>
          <w:rFonts w:eastAsia="Times New Roman" w:cstheme="minorHAnsi"/>
          <w:sz w:val="32"/>
          <w:szCs w:val="28"/>
        </w:rPr>
      </w:pPr>
      <w:r w:rsidRPr="008904B5">
        <w:rPr>
          <w:rFonts w:eastAsia="Times New Roman" w:cstheme="minorHAnsi"/>
          <w:sz w:val="32"/>
          <w:szCs w:val="28"/>
        </w:rPr>
        <w:t xml:space="preserve">University of </w:t>
      </w:r>
      <w:r w:rsidR="008904B5" w:rsidRPr="008904B5">
        <w:rPr>
          <w:rFonts w:eastAsia="Times New Roman" w:cstheme="minorHAnsi"/>
          <w:sz w:val="32"/>
          <w:szCs w:val="28"/>
        </w:rPr>
        <w:t>Cambridge</w:t>
      </w:r>
    </w:p>
    <w:p w:rsidR="008904B5" w:rsidRPr="008904B5" w:rsidRDefault="008904B5" w:rsidP="008904B5">
      <w:pPr>
        <w:spacing w:after="0" w:line="240" w:lineRule="auto"/>
        <w:rPr>
          <w:rFonts w:eastAsia="Times New Roman" w:cstheme="minorHAnsi"/>
          <w:sz w:val="32"/>
          <w:szCs w:val="28"/>
        </w:rPr>
      </w:pPr>
    </w:p>
    <w:p w:rsidR="009B6082" w:rsidRPr="008904B5" w:rsidRDefault="008904B5" w:rsidP="008904B5">
      <w:pPr>
        <w:spacing w:after="0" w:line="240" w:lineRule="auto"/>
        <w:rPr>
          <w:rFonts w:eastAsia="Times New Roman" w:cstheme="minorHAnsi"/>
          <w:sz w:val="32"/>
          <w:szCs w:val="28"/>
        </w:rPr>
      </w:pPr>
      <w:r w:rsidRPr="008904B5">
        <w:rPr>
          <w:rFonts w:eastAsia="Times New Roman" w:cstheme="minorHAnsi"/>
          <w:b/>
          <w:sz w:val="32"/>
          <w:szCs w:val="28"/>
        </w:rPr>
        <w:t>Wednes</w:t>
      </w:r>
      <w:r w:rsidR="009B6082" w:rsidRPr="008904B5">
        <w:rPr>
          <w:rFonts w:eastAsia="Times New Roman" w:cstheme="minorHAnsi"/>
          <w:b/>
          <w:sz w:val="32"/>
          <w:szCs w:val="28"/>
        </w:rPr>
        <w:t xml:space="preserve">day, </w:t>
      </w:r>
      <w:r w:rsidRPr="008904B5">
        <w:rPr>
          <w:rFonts w:eastAsia="Times New Roman" w:cstheme="minorHAnsi"/>
          <w:b/>
          <w:sz w:val="32"/>
          <w:szCs w:val="28"/>
        </w:rPr>
        <w:t>November 6</w:t>
      </w:r>
      <w:r w:rsidR="009B6082" w:rsidRPr="008904B5">
        <w:rPr>
          <w:rFonts w:eastAsia="Times New Roman" w:cstheme="minorHAnsi"/>
          <w:b/>
          <w:sz w:val="32"/>
          <w:szCs w:val="28"/>
        </w:rPr>
        <w:t xml:space="preserve">, 2013, </w:t>
      </w:r>
      <w:r w:rsidR="00F1243A" w:rsidRPr="008904B5">
        <w:rPr>
          <w:rFonts w:eastAsia="Times New Roman" w:cstheme="minorHAnsi"/>
          <w:b/>
          <w:sz w:val="32"/>
          <w:szCs w:val="28"/>
        </w:rPr>
        <w:t xml:space="preserve">1 </w:t>
      </w:r>
      <w:r w:rsidRPr="008904B5">
        <w:rPr>
          <w:rFonts w:eastAsia="Times New Roman" w:cstheme="minorHAnsi"/>
          <w:b/>
          <w:sz w:val="32"/>
          <w:szCs w:val="28"/>
        </w:rPr>
        <w:t>p</w:t>
      </w:r>
      <w:r w:rsidR="009B6082" w:rsidRPr="008904B5">
        <w:rPr>
          <w:rFonts w:eastAsia="Times New Roman" w:cstheme="minorHAnsi"/>
          <w:b/>
          <w:sz w:val="32"/>
          <w:szCs w:val="28"/>
        </w:rPr>
        <w:t>.</w:t>
      </w:r>
      <w:r w:rsidR="002B71D2" w:rsidRPr="008904B5">
        <w:rPr>
          <w:rFonts w:eastAsia="Times New Roman" w:cstheme="minorHAnsi"/>
          <w:b/>
          <w:sz w:val="32"/>
          <w:szCs w:val="28"/>
        </w:rPr>
        <w:t>m.</w:t>
      </w:r>
    </w:p>
    <w:p w:rsidR="00A124C2" w:rsidRPr="008904B5" w:rsidRDefault="002B71D2" w:rsidP="00A124C2">
      <w:pPr>
        <w:spacing w:after="240" w:line="240" w:lineRule="auto"/>
        <w:rPr>
          <w:rFonts w:eastAsia="Times New Roman" w:cstheme="minorHAnsi"/>
          <w:sz w:val="32"/>
          <w:szCs w:val="28"/>
        </w:rPr>
      </w:pPr>
      <w:r w:rsidRPr="008904B5">
        <w:rPr>
          <w:rFonts w:eastAsia="Times New Roman" w:cstheme="minorHAnsi"/>
          <w:sz w:val="32"/>
          <w:szCs w:val="28"/>
        </w:rPr>
        <w:t xml:space="preserve">Engr. IV Bldg., </w:t>
      </w:r>
      <w:r w:rsidR="008904B5" w:rsidRPr="008904B5">
        <w:rPr>
          <w:rFonts w:eastAsia="Times New Roman" w:cstheme="minorHAnsi"/>
          <w:sz w:val="32"/>
          <w:szCs w:val="28"/>
        </w:rPr>
        <w:t>Shannon</w:t>
      </w:r>
      <w:r w:rsidRPr="008904B5">
        <w:rPr>
          <w:rFonts w:eastAsia="Times New Roman" w:cstheme="minorHAnsi"/>
          <w:sz w:val="32"/>
          <w:szCs w:val="28"/>
        </w:rPr>
        <w:t xml:space="preserve"> Room </w:t>
      </w:r>
      <w:r w:rsidR="00A124C2" w:rsidRPr="008904B5">
        <w:rPr>
          <w:rFonts w:eastAsia="Times New Roman" w:cstheme="minorHAnsi"/>
          <w:sz w:val="32"/>
          <w:szCs w:val="28"/>
        </w:rPr>
        <w:t>5</w:t>
      </w:r>
      <w:r w:rsidR="008904B5" w:rsidRPr="008904B5">
        <w:rPr>
          <w:rFonts w:eastAsia="Times New Roman" w:cstheme="minorHAnsi"/>
          <w:sz w:val="32"/>
          <w:szCs w:val="28"/>
        </w:rPr>
        <w:t>4</w:t>
      </w:r>
      <w:r w:rsidR="00A124C2" w:rsidRPr="008904B5">
        <w:rPr>
          <w:rFonts w:eastAsia="Times New Roman" w:cstheme="minorHAnsi"/>
          <w:sz w:val="32"/>
          <w:szCs w:val="28"/>
        </w:rPr>
        <w:t>-1</w:t>
      </w:r>
      <w:r w:rsidR="008904B5" w:rsidRPr="008904B5">
        <w:rPr>
          <w:rFonts w:eastAsia="Times New Roman" w:cstheme="minorHAnsi"/>
          <w:sz w:val="32"/>
          <w:szCs w:val="28"/>
        </w:rPr>
        <w:t>3</w:t>
      </w:r>
      <w:r w:rsidRPr="008904B5">
        <w:rPr>
          <w:rFonts w:eastAsia="Times New Roman" w:cstheme="minorHAnsi"/>
          <w:sz w:val="32"/>
          <w:szCs w:val="28"/>
        </w:rPr>
        <w:t>4</w:t>
      </w:r>
    </w:p>
    <w:p w:rsidR="009B6082" w:rsidRPr="004912C0" w:rsidRDefault="009B6082" w:rsidP="009B6082">
      <w:pPr>
        <w:spacing w:after="0" w:line="240" w:lineRule="auto"/>
        <w:jc w:val="both"/>
        <w:rPr>
          <w:rFonts w:eastAsia="Times New Roman" w:cstheme="minorHAnsi"/>
          <w:b/>
          <w:i/>
          <w:sz w:val="28"/>
          <w:szCs w:val="28"/>
        </w:rPr>
      </w:pPr>
      <w:r w:rsidRPr="004912C0">
        <w:rPr>
          <w:rFonts w:eastAsia="Times New Roman" w:cstheme="minorHAnsi"/>
          <w:b/>
          <w:i/>
          <w:sz w:val="28"/>
          <w:szCs w:val="28"/>
        </w:rPr>
        <w:t>Abstract</w:t>
      </w:r>
    </w:p>
    <w:p w:rsidR="008904B5" w:rsidRPr="008904B5" w:rsidRDefault="008904B5" w:rsidP="008904B5">
      <w:pPr>
        <w:spacing w:after="120" w:line="240" w:lineRule="auto"/>
        <w:jc w:val="both"/>
        <w:rPr>
          <w:sz w:val="30"/>
          <w:szCs w:val="30"/>
        </w:rPr>
      </w:pPr>
      <w:r w:rsidRPr="008904B5">
        <w:rPr>
          <w:sz w:val="30"/>
          <w:szCs w:val="30"/>
        </w:rPr>
        <w:t>Intermediation is a prominent feature of production and exchange. Two features of intermediation are salient: coordination among traders between the `source' and the `destination' and competition between alternative combinations of intermediaries. We develop a general model of posted prices in networks to study these forces and we test its predictions in experiments.</w:t>
      </w:r>
    </w:p>
    <w:p w:rsidR="008904B5" w:rsidRPr="008904B5" w:rsidRDefault="008904B5" w:rsidP="008904B5">
      <w:pPr>
        <w:spacing w:after="120" w:line="240" w:lineRule="auto"/>
        <w:jc w:val="both"/>
        <w:rPr>
          <w:sz w:val="30"/>
          <w:szCs w:val="30"/>
        </w:rPr>
      </w:pPr>
      <w:r w:rsidRPr="008904B5">
        <w:rPr>
          <w:sz w:val="30"/>
          <w:szCs w:val="30"/>
        </w:rPr>
        <w:t xml:space="preserve">Our theoretical analysis provides a complete characterization of equilibrium. Both efficient as well as inefficient equilibrium exist.  Surplus division is </w:t>
      </w:r>
      <w:proofErr w:type="spellStart"/>
      <w:r w:rsidRPr="008904B5">
        <w:rPr>
          <w:sz w:val="30"/>
          <w:szCs w:val="30"/>
        </w:rPr>
        <w:t>extremal</w:t>
      </w:r>
      <w:proofErr w:type="spellEnd"/>
      <w:r w:rsidRPr="008904B5">
        <w:rPr>
          <w:sz w:val="30"/>
          <w:szCs w:val="30"/>
        </w:rPr>
        <w:t xml:space="preserve">: </w:t>
      </w:r>
      <w:proofErr w:type="gramStart"/>
      <w:r w:rsidRPr="008904B5">
        <w:rPr>
          <w:sz w:val="30"/>
          <w:szCs w:val="30"/>
        </w:rPr>
        <w:t>either original buyer and</w:t>
      </w:r>
      <w:proofErr w:type="gramEnd"/>
      <w:r w:rsidRPr="008904B5">
        <w:rPr>
          <w:sz w:val="30"/>
          <w:szCs w:val="30"/>
        </w:rPr>
        <w:t xml:space="preserve"> eventual seller retain entire surplus or the intermediaries extract all surplus. </w:t>
      </w:r>
      <w:proofErr w:type="spellStart"/>
      <w:r w:rsidRPr="008904B5">
        <w:rPr>
          <w:sz w:val="30"/>
          <w:szCs w:val="30"/>
        </w:rPr>
        <w:t>Betweenness</w:t>
      </w:r>
      <w:proofErr w:type="spellEnd"/>
      <w:r w:rsidRPr="008904B5">
        <w:rPr>
          <w:sz w:val="30"/>
          <w:szCs w:val="30"/>
        </w:rPr>
        <w:t xml:space="preserve"> centrality of intermediaries determines which of the two outcomes prevails.  </w:t>
      </w:r>
    </w:p>
    <w:p w:rsidR="008904B5" w:rsidRPr="008904B5" w:rsidRDefault="008904B5" w:rsidP="008904B5">
      <w:pPr>
        <w:spacing w:after="120" w:line="240" w:lineRule="auto"/>
        <w:jc w:val="both"/>
        <w:rPr>
          <w:sz w:val="30"/>
          <w:szCs w:val="30"/>
        </w:rPr>
      </w:pPr>
      <w:r w:rsidRPr="008904B5">
        <w:rPr>
          <w:sz w:val="30"/>
          <w:szCs w:val="30"/>
        </w:rPr>
        <w:t xml:space="preserve">Laboratory experiments show that efficiency prevails in almost all cases, subjects coordinate on extreme surplus division: </w:t>
      </w:r>
      <w:proofErr w:type="spellStart"/>
      <w:r w:rsidRPr="008904B5">
        <w:rPr>
          <w:sz w:val="30"/>
          <w:szCs w:val="30"/>
        </w:rPr>
        <w:t>betweenness</w:t>
      </w:r>
      <w:proofErr w:type="spellEnd"/>
      <w:r w:rsidRPr="008904B5">
        <w:rPr>
          <w:sz w:val="30"/>
          <w:szCs w:val="30"/>
        </w:rPr>
        <w:t xml:space="preserve"> centrality plays a key role in shaping prices and division of surplus.</w:t>
      </w:r>
    </w:p>
    <w:p w:rsidR="008904B5" w:rsidRDefault="008904B5" w:rsidP="008904B5">
      <w:pPr>
        <w:spacing w:after="120" w:line="240" w:lineRule="auto"/>
        <w:jc w:val="both"/>
      </w:pPr>
    </w:p>
    <w:p w:rsidR="009B6082" w:rsidRPr="008904B5" w:rsidRDefault="009B6082" w:rsidP="008904B5">
      <w:pPr>
        <w:spacing w:after="120" w:line="240" w:lineRule="auto"/>
        <w:jc w:val="both"/>
      </w:pPr>
      <w:r w:rsidRPr="004912C0">
        <w:rPr>
          <w:rFonts w:eastAsia="Times New Roman" w:cstheme="minorHAnsi"/>
          <w:b/>
          <w:i/>
          <w:sz w:val="28"/>
          <w:szCs w:val="28"/>
        </w:rPr>
        <w:t xml:space="preserve">Biography </w:t>
      </w:r>
    </w:p>
    <w:p w:rsidR="008904B5" w:rsidRPr="008904B5" w:rsidRDefault="008904B5" w:rsidP="008904B5">
      <w:pPr>
        <w:spacing w:after="120" w:line="240" w:lineRule="auto"/>
        <w:jc w:val="both"/>
        <w:rPr>
          <w:sz w:val="30"/>
          <w:szCs w:val="30"/>
        </w:rPr>
      </w:pPr>
      <w:r w:rsidRPr="008904B5">
        <w:rPr>
          <w:sz w:val="30"/>
          <w:szCs w:val="30"/>
        </w:rPr>
        <w:t xml:space="preserve">Sanjeev </w:t>
      </w:r>
      <w:proofErr w:type="spellStart"/>
      <w:r w:rsidRPr="008904B5">
        <w:rPr>
          <w:sz w:val="30"/>
          <w:szCs w:val="30"/>
        </w:rPr>
        <w:t>Goyal</w:t>
      </w:r>
      <w:proofErr w:type="spellEnd"/>
      <w:r w:rsidRPr="008904B5">
        <w:rPr>
          <w:sz w:val="30"/>
          <w:szCs w:val="30"/>
        </w:rPr>
        <w:t xml:space="preserve"> is Professor of Economics at the University of Cambridge and Fellow of Christ's College, Cambridge.</w:t>
      </w:r>
    </w:p>
    <w:p w:rsidR="008904B5" w:rsidRPr="008904B5" w:rsidRDefault="008904B5" w:rsidP="008904B5">
      <w:pPr>
        <w:spacing w:after="120" w:line="240" w:lineRule="auto"/>
        <w:jc w:val="both"/>
        <w:rPr>
          <w:sz w:val="30"/>
          <w:szCs w:val="30"/>
        </w:rPr>
      </w:pPr>
      <w:r w:rsidRPr="008904B5">
        <w:rPr>
          <w:sz w:val="30"/>
          <w:szCs w:val="30"/>
        </w:rPr>
        <w:t xml:space="preserve">He is a pioneer and leading international scholar in the study of social and economic networks, with publications in leading international journals such as </w:t>
      </w:r>
      <w:proofErr w:type="spellStart"/>
      <w:r w:rsidRPr="008904B5">
        <w:rPr>
          <w:sz w:val="30"/>
          <w:szCs w:val="30"/>
        </w:rPr>
        <w:t>Econometrica</w:t>
      </w:r>
      <w:proofErr w:type="spellEnd"/>
      <w:r w:rsidRPr="008904B5">
        <w:rPr>
          <w:sz w:val="30"/>
          <w:szCs w:val="30"/>
        </w:rPr>
        <w:t xml:space="preserve">, American Economic Review, Journal of Political Economy and Review of Economic Studies. </w:t>
      </w:r>
    </w:p>
    <w:p w:rsidR="008904B5" w:rsidRDefault="008904B5" w:rsidP="008904B5">
      <w:pPr>
        <w:spacing w:after="120" w:line="240" w:lineRule="auto"/>
        <w:jc w:val="both"/>
        <w:rPr>
          <w:rFonts w:cstheme="minorHAnsi"/>
          <w:b/>
          <w:i/>
          <w:sz w:val="28"/>
          <w:szCs w:val="24"/>
        </w:rPr>
      </w:pPr>
      <w:r w:rsidRPr="008904B5">
        <w:rPr>
          <w:sz w:val="30"/>
          <w:szCs w:val="30"/>
        </w:rPr>
        <w:t>In 2007, Princeton University Press published his book, `Connections: an introduction to the economics of networks'.  A Chinese translation was published by Beijing University Press in 2010.</w:t>
      </w:r>
    </w:p>
    <w:p w:rsidR="00D404CD" w:rsidRPr="008904B5" w:rsidRDefault="009B6082" w:rsidP="008904B5">
      <w:pPr>
        <w:spacing w:after="120"/>
        <w:jc w:val="center"/>
        <w:rPr>
          <w:sz w:val="24"/>
        </w:rPr>
      </w:pPr>
      <w:r w:rsidRPr="008904B5">
        <w:rPr>
          <w:rFonts w:cstheme="minorHAnsi"/>
          <w:b/>
          <w:i/>
          <w:sz w:val="28"/>
          <w:szCs w:val="24"/>
        </w:rPr>
        <w:t xml:space="preserve">For more information, contact Prof. </w:t>
      </w:r>
      <w:r w:rsidR="008904B5" w:rsidRPr="008904B5">
        <w:rPr>
          <w:rFonts w:cstheme="minorHAnsi"/>
          <w:b/>
          <w:i/>
          <w:sz w:val="28"/>
          <w:szCs w:val="24"/>
        </w:rPr>
        <w:t>Mihaela van der Schaar</w:t>
      </w:r>
      <w:r w:rsidR="002B71D2" w:rsidRPr="008904B5">
        <w:rPr>
          <w:rFonts w:cstheme="minorHAnsi"/>
          <w:b/>
          <w:i/>
          <w:sz w:val="28"/>
          <w:szCs w:val="24"/>
        </w:rPr>
        <w:t xml:space="preserve"> </w:t>
      </w:r>
      <w:r w:rsidRPr="008904B5">
        <w:rPr>
          <w:rFonts w:cstheme="minorHAnsi"/>
          <w:b/>
          <w:i/>
          <w:sz w:val="28"/>
          <w:szCs w:val="24"/>
        </w:rPr>
        <w:t>(</w:t>
      </w:r>
      <w:hyperlink r:id="rId7" w:history="1">
        <w:r w:rsidR="008904B5" w:rsidRPr="008904B5">
          <w:rPr>
            <w:rStyle w:val="Hyperlink"/>
            <w:b/>
            <w:sz w:val="28"/>
          </w:rPr>
          <w:t>mihaela@ee.ucla.edu</w:t>
        </w:r>
      </w:hyperlink>
      <w:r w:rsidRPr="008904B5">
        <w:rPr>
          <w:rFonts w:cstheme="minorHAnsi"/>
          <w:b/>
          <w:i/>
          <w:sz w:val="28"/>
          <w:szCs w:val="24"/>
        </w:rPr>
        <w:t>)</w:t>
      </w:r>
    </w:p>
    <w:sectPr w:rsidR="00D404CD" w:rsidRPr="008904B5" w:rsidSect="00EE5DE6">
      <w:headerReference w:type="default" r:id="rId8"/>
      <w:pgSz w:w="12240" w:h="15840"/>
      <w:pgMar w:top="1440" w:right="360" w:bottom="360" w:left="36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F74" w:rsidRDefault="003F1F74" w:rsidP="00EF1DD5">
      <w:pPr>
        <w:spacing w:after="0" w:line="240" w:lineRule="auto"/>
      </w:pPr>
      <w:r>
        <w:separator/>
      </w:r>
    </w:p>
  </w:endnote>
  <w:endnote w:type="continuationSeparator" w:id="0">
    <w:p w:rsidR="003F1F74" w:rsidRDefault="003F1F74" w:rsidP="00EF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F74" w:rsidRDefault="003F1F74" w:rsidP="00EF1DD5">
      <w:pPr>
        <w:spacing w:after="0" w:line="240" w:lineRule="auto"/>
      </w:pPr>
      <w:r>
        <w:separator/>
      </w:r>
    </w:p>
  </w:footnote>
  <w:footnote w:type="continuationSeparator" w:id="0">
    <w:p w:rsidR="003F1F74" w:rsidRDefault="003F1F74" w:rsidP="00EF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A4F" w:rsidRDefault="002B71D2" w:rsidP="00BE3B0E">
    <w:pPr>
      <w:pStyle w:val="Header"/>
    </w:pPr>
    <w:r>
      <w:rPr>
        <w:noProof/>
      </w:rPr>
      <w:drawing>
        <wp:inline distT="0" distB="0" distL="0" distR="0">
          <wp:extent cx="7372855" cy="1198089"/>
          <wp:effectExtent l="19050" t="0" r="0" b="0"/>
          <wp:docPr id="1" name="Picture 0" descr="VisitorSemin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torSemin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2855" cy="1198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4A4F" w:rsidRDefault="003F1F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082"/>
    <w:rsid w:val="00026E41"/>
    <w:rsid w:val="00047D54"/>
    <w:rsid w:val="0023392E"/>
    <w:rsid w:val="002B71D2"/>
    <w:rsid w:val="00394F70"/>
    <w:rsid w:val="003A6D7E"/>
    <w:rsid w:val="003F1F74"/>
    <w:rsid w:val="00465721"/>
    <w:rsid w:val="00670634"/>
    <w:rsid w:val="007A172A"/>
    <w:rsid w:val="008904B5"/>
    <w:rsid w:val="009B6082"/>
    <w:rsid w:val="009E7F73"/>
    <w:rsid w:val="00A124C2"/>
    <w:rsid w:val="00B14DB1"/>
    <w:rsid w:val="00BB6EAF"/>
    <w:rsid w:val="00D404CD"/>
    <w:rsid w:val="00EF1DD5"/>
    <w:rsid w:val="00F1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082"/>
  </w:style>
  <w:style w:type="character" w:styleId="Hyperlink">
    <w:name w:val="Hyperlink"/>
    <w:rsid w:val="009B6082"/>
    <w:rPr>
      <w:color w:val="0000FF"/>
      <w:u w:val="single"/>
    </w:rPr>
  </w:style>
  <w:style w:type="paragraph" w:customStyle="1" w:styleId="Default">
    <w:name w:val="Default"/>
    <w:rsid w:val="009B6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082"/>
  </w:style>
  <w:style w:type="character" w:styleId="Hyperlink">
    <w:name w:val="Hyperlink"/>
    <w:rsid w:val="009B6082"/>
    <w:rPr>
      <w:color w:val="0000FF"/>
      <w:u w:val="single"/>
    </w:rPr>
  </w:style>
  <w:style w:type="paragraph" w:customStyle="1" w:styleId="Default">
    <w:name w:val="Default"/>
    <w:rsid w:val="009B6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ihaela@ee.ucla.ed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Bryant</dc:creator>
  <cp:lastModifiedBy>carmenc</cp:lastModifiedBy>
  <cp:revision>2</cp:revision>
  <dcterms:created xsi:type="dcterms:W3CDTF">2013-10-16T17:01:00Z</dcterms:created>
  <dcterms:modified xsi:type="dcterms:W3CDTF">2013-10-16T17:01:00Z</dcterms:modified>
</cp:coreProperties>
</file>